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5E" w:rsidRDefault="00A7705E" w:rsidP="00A7705E">
      <w:pPr>
        <w:autoSpaceDE w:val="0"/>
        <w:autoSpaceDN w:val="0"/>
        <w:jc w:val="both"/>
        <w:rPr>
          <w:rFonts w:ascii="Calibri,Bold" w:hAnsi="Calibri,Bold"/>
          <w:b/>
          <w:bCs/>
        </w:rPr>
      </w:pPr>
      <w:r>
        <w:rPr>
          <w:rFonts w:ascii="Calibri,Bold" w:hAnsi="Calibri,Bold"/>
          <w:b/>
          <w:bCs/>
        </w:rPr>
        <w:t xml:space="preserve">Gecikme zammı oranı aylık % 1,6 düşürüldü </w:t>
      </w:r>
    </w:p>
    <w:p w:rsidR="00A7705E" w:rsidRDefault="00A7705E" w:rsidP="00A7705E">
      <w:pPr>
        <w:autoSpaceDE w:val="0"/>
        <w:autoSpaceDN w:val="0"/>
        <w:jc w:val="both"/>
        <w:rPr>
          <w:rFonts w:ascii="Calibri,Bold" w:hAnsi="Calibri,Bold"/>
          <w:b/>
          <w:bCs/>
          <w:color w:val="000000"/>
        </w:rPr>
      </w:pPr>
      <w:r>
        <w:rPr>
          <w:rFonts w:ascii="Calibri,Bold" w:hAnsi="Calibri,Bold"/>
          <w:b/>
          <w:bCs/>
          <w:color w:val="000000"/>
        </w:rPr>
        <w:t xml:space="preserve">Tecil faiz oranı  % 15’ e düşürüldü </w:t>
      </w:r>
    </w:p>
    <w:p w:rsidR="00A7705E" w:rsidRDefault="00A7705E" w:rsidP="00A7705E">
      <w:pPr>
        <w:autoSpaceDE w:val="0"/>
        <w:autoSpaceDN w:val="0"/>
        <w:jc w:val="both"/>
        <w:rPr>
          <w:rFonts w:ascii="Calibri,Bold" w:hAnsi="Calibri,Bold"/>
          <w:b/>
          <w:bCs/>
        </w:rPr>
      </w:pPr>
      <w:r>
        <w:rPr>
          <w:rFonts w:ascii="Calibri,Bold" w:hAnsi="Calibri,Bold"/>
          <w:b/>
          <w:bCs/>
        </w:rPr>
        <w:t>Fatura düzenlemeye ilişkin had (1.400 TL):</w:t>
      </w:r>
    </w:p>
    <w:p w:rsidR="00A7705E" w:rsidRDefault="00A7705E" w:rsidP="00A7705E">
      <w:pPr>
        <w:autoSpaceDE w:val="0"/>
        <w:autoSpaceDN w:val="0"/>
        <w:jc w:val="both"/>
        <w:rPr>
          <w:rFonts w:ascii="Calibri,Bold" w:hAnsi="Calibri,Bold"/>
          <w:b/>
          <w:bCs/>
        </w:rPr>
      </w:pPr>
      <w:r>
        <w:rPr>
          <w:rFonts w:ascii="Calibri,Bold" w:hAnsi="Calibri,Bold"/>
          <w:b/>
          <w:bCs/>
        </w:rPr>
        <w:t>Amortisman ayırmaya ilişkin had (1.400 TL):</w:t>
      </w:r>
    </w:p>
    <w:p w:rsidR="00A7705E" w:rsidRDefault="00A7705E" w:rsidP="00A7705E">
      <w:pPr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>2020 yılı için uygulanacak tarifeler.</w:t>
      </w:r>
    </w:p>
    <w:p w:rsidR="00A7705E" w:rsidRDefault="00A7705E" w:rsidP="00A7705E">
      <w:pPr>
        <w:autoSpaceDE w:val="0"/>
        <w:autoSpaceDN w:val="0"/>
        <w:rPr>
          <w:rFonts w:ascii="Calibri" w:hAnsi="Calibri"/>
        </w:rPr>
      </w:pPr>
      <w:r>
        <w:rPr>
          <w:rFonts w:ascii="Calibri,Bold" w:hAnsi="Calibri,Bold"/>
          <w:b/>
          <w:bCs/>
        </w:rPr>
        <w:t>1. 2020 yılına ait gelirler için geçerli gelir vergisi tarifesi:</w:t>
      </w:r>
    </w:p>
    <w:p w:rsidR="00A7705E" w:rsidRDefault="00A7705E" w:rsidP="00A7705E">
      <w:pPr>
        <w:autoSpaceDE w:val="0"/>
        <w:autoSpaceDN w:val="0"/>
        <w:jc w:val="both"/>
        <w:rPr>
          <w:rFonts w:ascii="Calibri" w:hAnsi="Calibri"/>
        </w:rPr>
      </w:pPr>
      <w:r>
        <w:rPr>
          <w:rFonts w:ascii="Calibri,Bold" w:hAnsi="Calibri,Bold"/>
          <w:b/>
          <w:bCs/>
          <w:color w:val="FF0000"/>
        </w:rPr>
        <w:t>Dikkat:</w:t>
      </w:r>
      <w:r>
        <w:rPr>
          <w:rFonts w:ascii="Calibri,Bold" w:hAnsi="Calibri,Bold"/>
          <w:b/>
          <w:bCs/>
        </w:rPr>
        <w:t xml:space="preserve"> </w:t>
      </w:r>
      <w:r>
        <w:rPr>
          <w:rFonts w:ascii="Calibri" w:hAnsi="Calibri"/>
        </w:rPr>
        <w:t>2019 yılında elde edilerek 2020 yılının mart ayında yıllık beyanname ile beyan edilecek olan gelirler için yukarıdaki tarifenin değil 2019 yılı tarifesinin uygulanacağı hatırlatılır.</w:t>
      </w:r>
    </w:p>
    <w:p w:rsidR="00A7705E" w:rsidRDefault="00A7705E" w:rsidP="00A7705E">
      <w:pPr>
        <w:autoSpaceDE w:val="0"/>
        <w:autoSpaceDN w:val="0"/>
        <w:rPr>
          <w:rFonts w:ascii="Calibri" w:hAnsi="Calibri"/>
        </w:rPr>
      </w:pPr>
      <w:r>
        <w:rPr>
          <w:rFonts w:ascii="Calibri,Bold" w:hAnsi="Calibri,Bold"/>
          <w:b/>
          <w:bCs/>
        </w:rPr>
        <w:t>2. Konut kira gelirlerinde uygulanan istisna tutarı:</w:t>
      </w:r>
      <w:r>
        <w:rPr>
          <w:rFonts w:ascii="Calibri" w:hAnsi="Calibri"/>
        </w:rPr>
        <w:t xml:space="preserve"> </w:t>
      </w:r>
      <w:r>
        <w:rPr>
          <w:rFonts w:ascii="Calibri,Bold" w:hAnsi="Calibri,Bold"/>
          <w:b/>
          <w:bCs/>
        </w:rPr>
        <w:t xml:space="preserve">6.600tl </w:t>
      </w:r>
      <w:r>
        <w:rPr>
          <w:rFonts w:ascii="Calibri" w:hAnsi="Calibri"/>
        </w:rPr>
        <w:t xml:space="preserve">olarak tespit edilmiştir. </w:t>
      </w:r>
    </w:p>
    <w:p w:rsidR="00A7705E" w:rsidRDefault="00A7705E" w:rsidP="00A7705E">
      <w:pPr>
        <w:autoSpaceDE w:val="0"/>
        <w:autoSpaceDN w:val="0"/>
        <w:jc w:val="both"/>
        <w:rPr>
          <w:rFonts w:ascii="Calibri" w:hAnsi="Calibri"/>
        </w:rPr>
      </w:pPr>
      <w:r>
        <w:rPr>
          <w:rFonts w:ascii="Calibri,Bold" w:hAnsi="Calibri,Bold"/>
          <w:b/>
          <w:bCs/>
        </w:rPr>
        <w:t xml:space="preserve">3. Hizmet erbabına işyeri veya işyerinin müştemilatı dışında kalan yerlerde yemek verilmek suretiyle sağlanan menfaatlere ilişkin istisna tutarı: </w:t>
      </w:r>
      <w:r>
        <w:rPr>
          <w:rFonts w:ascii="Calibri" w:hAnsi="Calibri"/>
        </w:rPr>
        <w:t> </w:t>
      </w:r>
      <w:r>
        <w:rPr>
          <w:rFonts w:ascii="Calibri,Bold" w:hAnsi="Calibri,Bold"/>
          <w:b/>
          <w:bCs/>
        </w:rPr>
        <w:t xml:space="preserve">23.00 tl </w:t>
      </w:r>
      <w:r>
        <w:rPr>
          <w:rFonts w:ascii="Calibri" w:hAnsi="Calibri"/>
        </w:rPr>
        <w:t xml:space="preserve">(kdv hariç) </w:t>
      </w:r>
    </w:p>
    <w:p w:rsidR="00A7705E" w:rsidRDefault="00A7705E" w:rsidP="00A7705E">
      <w:pPr>
        <w:autoSpaceDE w:val="0"/>
        <w:autoSpaceDN w:val="0"/>
        <w:rPr>
          <w:rFonts w:ascii="Calibri,Bold" w:hAnsi="Calibri,Bold"/>
          <w:b/>
          <w:bCs/>
        </w:rPr>
      </w:pPr>
      <w:r>
        <w:rPr>
          <w:rFonts w:ascii="Calibri,Bold" w:hAnsi="Calibri,Bold"/>
          <w:b/>
          <w:bCs/>
        </w:rPr>
        <w:t>4. Engellilik indirimi tutarları:</w:t>
      </w:r>
    </w:p>
    <w:p w:rsidR="00A7705E" w:rsidRDefault="00A7705E" w:rsidP="00A7705E">
      <w:pPr>
        <w:autoSpaceDE w:val="0"/>
        <w:autoSpaceDN w:val="0"/>
        <w:rPr>
          <w:b/>
          <w:bCs/>
        </w:rPr>
      </w:pPr>
      <w:r>
        <w:rPr>
          <w:rFonts w:ascii="Calibri,Bold" w:hAnsi="Calibri,Bold"/>
          <w:b/>
          <w:bCs/>
        </w:rPr>
        <w:t>5. Değer artış kazançlarına ait istisna: 18.000 tl</w:t>
      </w:r>
    </w:p>
    <w:p w:rsidR="00A7705E" w:rsidRDefault="00A7705E" w:rsidP="00A7705E">
      <w:pPr>
        <w:autoSpaceDE w:val="0"/>
        <w:autoSpaceDN w:val="0"/>
        <w:rPr>
          <w:rFonts w:ascii="Calibri,Bold" w:hAnsi="Calibri,Bold"/>
          <w:b/>
          <w:bCs/>
        </w:rPr>
      </w:pPr>
      <w:r>
        <w:rPr>
          <w:rFonts w:ascii="Calibri,Bold" w:hAnsi="Calibri,Bold"/>
          <w:b/>
          <w:bCs/>
        </w:rPr>
        <w:t>6. Arızı kazançlarda istisna: 40.000 tl</w:t>
      </w:r>
    </w:p>
    <w:p w:rsidR="00A7705E" w:rsidRDefault="00A7705E" w:rsidP="00A7705E">
      <w:pPr>
        <w:autoSpaceDE w:val="0"/>
        <w:autoSpaceDN w:val="0"/>
        <w:jc w:val="both"/>
        <w:rPr>
          <w:rFonts w:ascii="Calibri,Bold" w:hAnsi="Calibri,Bold"/>
          <w:b/>
          <w:bCs/>
        </w:rPr>
      </w:pPr>
      <w:r>
        <w:rPr>
          <w:rFonts w:ascii="Calibri,Bold" w:hAnsi="Calibri,Bold"/>
          <w:b/>
          <w:bCs/>
        </w:rPr>
        <w:t>7.tevkifata tabi olmayan bazı menkul ve gayrimenkul sermaye iratlarında beyan sınırı: 2.600 tl</w:t>
      </w:r>
    </w:p>
    <w:p w:rsidR="00A7705E" w:rsidRDefault="00A7705E" w:rsidP="00A7705E">
      <w:pPr>
        <w:autoSpaceDE w:val="0"/>
        <w:autoSpaceDN w:val="0"/>
        <w:jc w:val="both"/>
        <w:rPr>
          <w:rFonts w:ascii="Calibri,Bold" w:hAnsi="Calibri,Bold"/>
          <w:b/>
          <w:bCs/>
        </w:rPr>
      </w:pPr>
      <w:r>
        <w:rPr>
          <w:rFonts w:ascii="Calibri,Bold" w:hAnsi="Calibri,Bold"/>
          <w:b/>
          <w:bCs/>
        </w:rPr>
        <w:t>8. Basit usuldeki mükelleflerle ilgili düzenlemeler:</w:t>
      </w:r>
    </w:p>
    <w:p w:rsidR="00A7705E" w:rsidRDefault="00A7705E" w:rsidP="00A7705E">
      <w:pPr>
        <w:autoSpaceDE w:val="0"/>
        <w:autoSpaceDN w:val="0"/>
        <w:jc w:val="both"/>
        <w:rPr>
          <w:rFonts w:ascii="Calibri,Bold" w:hAnsi="Calibri,Bold"/>
          <w:b/>
          <w:bCs/>
        </w:rPr>
      </w:pPr>
      <w:r>
        <w:rPr>
          <w:rFonts w:ascii="Calibri,Bold" w:hAnsi="Calibri,Bold"/>
          <w:b/>
          <w:bCs/>
        </w:rPr>
        <w:t>9. 2017 yılında elde edilen bazı menkul sermaye iratlarının beyanında dikkate alınacak indirim oranı:</w:t>
      </w:r>
    </w:p>
    <w:p w:rsidR="00A7705E" w:rsidRDefault="00A7705E" w:rsidP="00A7705E">
      <w:pPr>
        <w:autoSpaceDE w:val="0"/>
        <w:autoSpaceDN w:val="0"/>
        <w:rPr>
          <w:b/>
          <w:bCs/>
        </w:rPr>
      </w:pPr>
      <w:r>
        <w:rPr>
          <w:rFonts w:ascii="Calibri,Bold" w:hAnsi="Calibri,Bold"/>
          <w:b/>
          <w:bCs/>
        </w:rPr>
        <w:t>10. Vergiye uyumlu mükellef indiriminde üst sınır: 1.400.000 tl oldu.</w:t>
      </w:r>
    </w:p>
    <w:p w:rsidR="00A7705E" w:rsidRDefault="00A7705E" w:rsidP="00A7705E">
      <w:pPr>
        <w:autoSpaceDE w:val="0"/>
        <w:autoSpaceDN w:val="0"/>
        <w:jc w:val="both"/>
        <w:rPr>
          <w:rFonts w:ascii="Calibri,Bold" w:hAnsi="Calibri,Bold"/>
          <w:b/>
          <w:bCs/>
        </w:rPr>
      </w:pPr>
      <w:r>
        <w:rPr>
          <w:rFonts w:ascii="Calibri,Bold" w:hAnsi="Calibri,Bold"/>
          <w:b/>
          <w:bCs/>
        </w:rPr>
        <w:t>11. Personelin işe geliş ve gidiş yol giderleri: 12.tl oldu.</w:t>
      </w:r>
    </w:p>
    <w:p w:rsidR="00D149F0" w:rsidRDefault="00D149F0">
      <w:bookmarkStart w:id="0" w:name="_GoBack"/>
      <w:bookmarkEnd w:id="0"/>
    </w:p>
    <w:sectPr w:rsidR="00D1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,Bol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70"/>
    <w:rsid w:val="00006930"/>
    <w:rsid w:val="00020AF8"/>
    <w:rsid w:val="00026785"/>
    <w:rsid w:val="000321C4"/>
    <w:rsid w:val="00093B17"/>
    <w:rsid w:val="00094CFE"/>
    <w:rsid w:val="00096A25"/>
    <w:rsid w:val="000A442A"/>
    <w:rsid w:val="000A4AA2"/>
    <w:rsid w:val="000A4D1F"/>
    <w:rsid w:val="000A51CB"/>
    <w:rsid w:val="000C319C"/>
    <w:rsid w:val="000D1657"/>
    <w:rsid w:val="000E0001"/>
    <w:rsid w:val="00120C3B"/>
    <w:rsid w:val="00161E8B"/>
    <w:rsid w:val="00197EC4"/>
    <w:rsid w:val="001B5645"/>
    <w:rsid w:val="001C3E76"/>
    <w:rsid w:val="001C4FD6"/>
    <w:rsid w:val="001D0C4C"/>
    <w:rsid w:val="001D479F"/>
    <w:rsid w:val="001E0B38"/>
    <w:rsid w:val="001E5BEC"/>
    <w:rsid w:val="001F3ACB"/>
    <w:rsid w:val="00217A08"/>
    <w:rsid w:val="0022183C"/>
    <w:rsid w:val="002332E3"/>
    <w:rsid w:val="00235C4E"/>
    <w:rsid w:val="00237809"/>
    <w:rsid w:val="0023792C"/>
    <w:rsid w:val="002454BE"/>
    <w:rsid w:val="00256217"/>
    <w:rsid w:val="002562B6"/>
    <w:rsid w:val="0026393D"/>
    <w:rsid w:val="00274C0A"/>
    <w:rsid w:val="00291066"/>
    <w:rsid w:val="002968B3"/>
    <w:rsid w:val="002B266F"/>
    <w:rsid w:val="002B3385"/>
    <w:rsid w:val="002C3FDE"/>
    <w:rsid w:val="002C710A"/>
    <w:rsid w:val="002D15D5"/>
    <w:rsid w:val="002F13DE"/>
    <w:rsid w:val="002F2FE6"/>
    <w:rsid w:val="002F39C7"/>
    <w:rsid w:val="00304970"/>
    <w:rsid w:val="00304D44"/>
    <w:rsid w:val="003148B9"/>
    <w:rsid w:val="00325C82"/>
    <w:rsid w:val="00352633"/>
    <w:rsid w:val="00382953"/>
    <w:rsid w:val="00383CAF"/>
    <w:rsid w:val="00394901"/>
    <w:rsid w:val="003A4CC4"/>
    <w:rsid w:val="003C7E66"/>
    <w:rsid w:val="003E001B"/>
    <w:rsid w:val="004032DD"/>
    <w:rsid w:val="0044713B"/>
    <w:rsid w:val="00452437"/>
    <w:rsid w:val="00455FAF"/>
    <w:rsid w:val="00477FB5"/>
    <w:rsid w:val="00495878"/>
    <w:rsid w:val="004B4888"/>
    <w:rsid w:val="004D272D"/>
    <w:rsid w:val="004E0080"/>
    <w:rsid w:val="004E090D"/>
    <w:rsid w:val="004E2EB8"/>
    <w:rsid w:val="004F0828"/>
    <w:rsid w:val="004F2367"/>
    <w:rsid w:val="005550EF"/>
    <w:rsid w:val="00556D36"/>
    <w:rsid w:val="00557EC3"/>
    <w:rsid w:val="00561B7E"/>
    <w:rsid w:val="00562F84"/>
    <w:rsid w:val="00586BF3"/>
    <w:rsid w:val="005C4434"/>
    <w:rsid w:val="005D6DCC"/>
    <w:rsid w:val="005F4291"/>
    <w:rsid w:val="006178FE"/>
    <w:rsid w:val="0062506F"/>
    <w:rsid w:val="0062686E"/>
    <w:rsid w:val="006706FE"/>
    <w:rsid w:val="0067345E"/>
    <w:rsid w:val="006828A6"/>
    <w:rsid w:val="006D4A7E"/>
    <w:rsid w:val="00714FA9"/>
    <w:rsid w:val="00755B68"/>
    <w:rsid w:val="00761E19"/>
    <w:rsid w:val="007672E0"/>
    <w:rsid w:val="00775C01"/>
    <w:rsid w:val="00777B77"/>
    <w:rsid w:val="007B19FB"/>
    <w:rsid w:val="007C5EBA"/>
    <w:rsid w:val="007E14A2"/>
    <w:rsid w:val="007F637D"/>
    <w:rsid w:val="00807992"/>
    <w:rsid w:val="008430A4"/>
    <w:rsid w:val="008432EA"/>
    <w:rsid w:val="00843970"/>
    <w:rsid w:val="008500C6"/>
    <w:rsid w:val="00855CEC"/>
    <w:rsid w:val="008925E1"/>
    <w:rsid w:val="008A1B57"/>
    <w:rsid w:val="008A456D"/>
    <w:rsid w:val="008D7EAF"/>
    <w:rsid w:val="008E0389"/>
    <w:rsid w:val="008E39E0"/>
    <w:rsid w:val="008F2B08"/>
    <w:rsid w:val="008F646B"/>
    <w:rsid w:val="00905FA1"/>
    <w:rsid w:val="00911DC7"/>
    <w:rsid w:val="009244D5"/>
    <w:rsid w:val="00931465"/>
    <w:rsid w:val="00933004"/>
    <w:rsid w:val="0094759E"/>
    <w:rsid w:val="00950CCD"/>
    <w:rsid w:val="009A168C"/>
    <w:rsid w:val="009A1B9E"/>
    <w:rsid w:val="009A3761"/>
    <w:rsid w:val="009B6A95"/>
    <w:rsid w:val="009C2973"/>
    <w:rsid w:val="009E0154"/>
    <w:rsid w:val="00A23F79"/>
    <w:rsid w:val="00A30B2C"/>
    <w:rsid w:val="00A37536"/>
    <w:rsid w:val="00A41C6E"/>
    <w:rsid w:val="00A65193"/>
    <w:rsid w:val="00A7705E"/>
    <w:rsid w:val="00AA7B19"/>
    <w:rsid w:val="00AC1016"/>
    <w:rsid w:val="00AD2B8D"/>
    <w:rsid w:val="00AE21DA"/>
    <w:rsid w:val="00B116C7"/>
    <w:rsid w:val="00B21957"/>
    <w:rsid w:val="00B2646C"/>
    <w:rsid w:val="00B432A6"/>
    <w:rsid w:val="00B937C8"/>
    <w:rsid w:val="00BD0711"/>
    <w:rsid w:val="00BE3AD6"/>
    <w:rsid w:val="00BE6CD6"/>
    <w:rsid w:val="00BF3CFF"/>
    <w:rsid w:val="00C208E0"/>
    <w:rsid w:val="00C4491C"/>
    <w:rsid w:val="00C65BE6"/>
    <w:rsid w:val="00C9121F"/>
    <w:rsid w:val="00CB03AB"/>
    <w:rsid w:val="00CB5B06"/>
    <w:rsid w:val="00D03EEB"/>
    <w:rsid w:val="00D122E7"/>
    <w:rsid w:val="00D149F0"/>
    <w:rsid w:val="00D757DC"/>
    <w:rsid w:val="00DA2FE7"/>
    <w:rsid w:val="00DA30B0"/>
    <w:rsid w:val="00DB106F"/>
    <w:rsid w:val="00DB19CA"/>
    <w:rsid w:val="00DD2E34"/>
    <w:rsid w:val="00DE45ED"/>
    <w:rsid w:val="00E001E0"/>
    <w:rsid w:val="00E03619"/>
    <w:rsid w:val="00E04DF3"/>
    <w:rsid w:val="00E146E2"/>
    <w:rsid w:val="00E56E77"/>
    <w:rsid w:val="00EA3C18"/>
    <w:rsid w:val="00EB6263"/>
    <w:rsid w:val="00EF296F"/>
    <w:rsid w:val="00EF5F09"/>
    <w:rsid w:val="00F128C2"/>
    <w:rsid w:val="00F16499"/>
    <w:rsid w:val="00F32A1F"/>
    <w:rsid w:val="00F3429F"/>
    <w:rsid w:val="00F64C46"/>
    <w:rsid w:val="00F72B62"/>
    <w:rsid w:val="00FB0F6D"/>
    <w:rsid w:val="00FC425F"/>
    <w:rsid w:val="00FD09A2"/>
    <w:rsid w:val="00FD0ABC"/>
    <w:rsid w:val="00FD5665"/>
    <w:rsid w:val="00F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9FE86-2C0C-4C85-B910-93FC28D7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05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EB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E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E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EB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EB8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2E74B5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EB8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EB8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EB8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EB8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EB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E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EB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EB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EB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EB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EB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EB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EB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EB8"/>
    <w:pPr>
      <w:spacing w:after="160"/>
    </w:pPr>
    <w:rPr>
      <w:rFonts w:asciiTheme="minorHAnsi" w:eastAsiaTheme="minorEastAsia" w:hAnsiTheme="minorHAnsi" w:cstheme="minorBidi"/>
      <w:b/>
      <w:bCs/>
      <w:smallCaps/>
      <w:color w:val="44546A" w:themeColor="text2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E2EB8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E2EB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EB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E2E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E2EB8"/>
    <w:rPr>
      <w:b/>
      <w:bCs/>
    </w:rPr>
  </w:style>
  <w:style w:type="character" w:styleId="Emphasis">
    <w:name w:val="Emphasis"/>
    <w:basedOn w:val="DefaultParagraphFont"/>
    <w:uiPriority w:val="20"/>
    <w:qFormat/>
    <w:rsid w:val="004E2EB8"/>
    <w:rPr>
      <w:i/>
      <w:iCs/>
    </w:rPr>
  </w:style>
  <w:style w:type="paragraph" w:styleId="NoSpacing">
    <w:name w:val="No Spacing"/>
    <w:uiPriority w:val="1"/>
    <w:qFormat/>
    <w:rsid w:val="004E2EB8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4E2EB8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E2EB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EB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EB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E2E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E2E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E2EB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E2EB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E2EB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E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2020-01-02T06:31:00Z</dcterms:created>
  <dcterms:modified xsi:type="dcterms:W3CDTF">2020-01-02T06:31:00Z</dcterms:modified>
</cp:coreProperties>
</file>